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6B" w:rsidRDefault="0096226B" w:rsidP="0096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26B" w:rsidRDefault="0096226B" w:rsidP="0096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2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26B" w:rsidRPr="00713B57" w:rsidRDefault="0096226B" w:rsidP="0096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6226B" w:rsidRPr="00713B57" w:rsidRDefault="0096226B" w:rsidP="0096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 СЕЛЬСКОГО ПОСЕЛЕНИЯ</w:t>
      </w:r>
    </w:p>
    <w:p w:rsidR="0096226B" w:rsidRPr="00713B57" w:rsidRDefault="0096226B" w:rsidP="009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96226B" w:rsidRPr="00713B57" w:rsidRDefault="0096226B" w:rsidP="009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6226B" w:rsidRPr="00713B57" w:rsidRDefault="0096226B" w:rsidP="009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226B" w:rsidRDefault="0096226B" w:rsidP="0096226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6B" w:rsidRDefault="0096226B" w:rsidP="0096226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6B" w:rsidRPr="00167544" w:rsidRDefault="0096226B" w:rsidP="0096226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25D0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25D03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96226B" w:rsidRPr="00167544" w:rsidRDefault="0096226B" w:rsidP="0096226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96226B" w:rsidRDefault="0096226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6226B" w:rsidRDefault="0096226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25D03" w:rsidRPr="00F25D03" w:rsidRDefault="00F25D03" w:rsidP="00F25D03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О внесении изменений в  </w:t>
      </w:r>
      <w:proofErr w:type="gramStart"/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административный</w:t>
      </w:r>
      <w:proofErr w:type="gramEnd"/>
    </w:p>
    <w:p w:rsidR="00F25D03" w:rsidRPr="00F25D03" w:rsidRDefault="00F25D03" w:rsidP="00F25D03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регламент </w:t>
      </w:r>
      <w:r w:rsidRPr="00F25D0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96226B" w:rsidRPr="00F25D03" w:rsidRDefault="00F25D03" w:rsidP="0096226B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2C119B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«</w:t>
      </w:r>
      <w:r w:rsidR="00C40EEA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Предоставление разрешения на отклонение </w:t>
      </w:r>
      <w:proofErr w:type="gramStart"/>
      <w:r w:rsidR="00C40EEA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от</w:t>
      </w:r>
      <w:proofErr w:type="gramEnd"/>
      <w:r w:rsidR="00C40EEA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96226B" w:rsidRPr="00F25D03" w:rsidRDefault="00C40EEA" w:rsidP="0096226B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предельных параметров разрешенного строительства, </w:t>
      </w:r>
    </w:p>
    <w:p w:rsidR="0096226B" w:rsidRPr="00F25D03" w:rsidRDefault="00C40EEA" w:rsidP="0096226B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реконструкции объектов капитального строительства</w:t>
      </w:r>
      <w:r w:rsidR="0003628F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» </w:t>
      </w:r>
    </w:p>
    <w:p w:rsidR="0096226B" w:rsidRPr="00F25D03" w:rsidRDefault="0003628F" w:rsidP="0096226B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на территории </w:t>
      </w:r>
      <w:proofErr w:type="spellStart"/>
      <w:r w:rsidR="0096226B" w:rsidRPr="00F25D03">
        <w:rPr>
          <w:rFonts w:ascii="Times New Roman" w:hAnsi="Times New Roman" w:cs="Times New Roman"/>
          <w:b/>
          <w:sz w:val="28"/>
          <w:szCs w:val="28"/>
          <w:lang w:eastAsia="ar-SA"/>
        </w:rPr>
        <w:t>Твердохлебовского</w:t>
      </w:r>
      <w:proofErr w:type="spellEnd"/>
      <w:r w:rsidR="0096226B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 </w:t>
      </w:r>
      <w:proofErr w:type="gramStart"/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сельского</w:t>
      </w:r>
      <w:proofErr w:type="gramEnd"/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поселения</w:t>
      </w:r>
    </w:p>
    <w:p w:rsidR="002C119B" w:rsidRPr="00F25D03" w:rsidRDefault="0003628F" w:rsidP="0096226B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96226B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Богучарского</w:t>
      </w:r>
      <w:r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="002C119B" w:rsidRPr="00F25D03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2C119B" w:rsidRPr="00F25D03" w:rsidRDefault="002C119B" w:rsidP="0096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96226B" w:rsidRPr="0096226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96226B" w:rsidRPr="0096226B">
        <w:rPr>
          <w:rFonts w:ascii="Times New Roman" w:hAnsi="Times New Roman" w:cs="Times New Roman"/>
          <w:sz w:val="28"/>
          <w:szCs w:val="28"/>
          <w:lang w:eastAsia="ar-SA"/>
        </w:rPr>
        <w:t>Твердохлебовского</w:t>
      </w:r>
      <w:proofErr w:type="spellEnd"/>
      <w:r w:rsidR="0096226B" w:rsidRPr="00962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96226B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96226B" w:rsidRPr="0096226B">
        <w:rPr>
          <w:rFonts w:ascii="Times New Roman" w:hAnsi="Times New Roman" w:cs="Times New Roman"/>
          <w:sz w:val="28"/>
          <w:szCs w:val="28"/>
          <w:lang w:eastAsia="ar-SA"/>
        </w:rPr>
        <w:t>Твердохлебовского</w:t>
      </w:r>
      <w:proofErr w:type="spellEnd"/>
      <w:r w:rsidR="0096226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96226B">
        <w:rPr>
          <w:rFonts w:ascii="Times New Roman" w:eastAsia="Calibri" w:hAnsi="Times New Roman" w:cs="Times New Roman"/>
          <w:sz w:val="28"/>
          <w:szCs w:val="28"/>
        </w:rPr>
        <w:t xml:space="preserve"> 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62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26B" w:rsidRPr="0096226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proofErr w:type="gramEnd"/>
    </w:p>
    <w:p w:rsidR="008239DF" w:rsidRDefault="009730F7" w:rsidP="009730F7">
      <w:pPr>
        <w:pStyle w:val="af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2C119B"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C119B" w:rsidRPr="00973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30F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proofErr w:type="spellStart"/>
      <w:r w:rsidRPr="009730F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730F7">
        <w:rPr>
          <w:rFonts w:ascii="Times New Roman" w:hAnsi="Times New Roman" w:cs="Times New Roman"/>
          <w:sz w:val="28"/>
          <w:szCs w:val="28"/>
        </w:rPr>
        <w:t>вердохлебовского</w:t>
      </w:r>
      <w:proofErr w:type="spellEnd"/>
      <w:r w:rsidRPr="009730F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</w:t>
      </w:r>
      <w:r w:rsidRPr="009730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30F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9730F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«Предоставление разрешения на отклонение от  предельных параметров разрешенного строительства,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9730F7">
        <w:rPr>
          <w:rFonts w:ascii="Times New Roman" w:hAnsi="Times New Roman" w:cs="Times New Roman"/>
          <w:kern w:val="28"/>
          <w:sz w:val="28"/>
          <w:szCs w:val="28"/>
          <w:lang w:eastAsia="ru-RU"/>
        </w:rPr>
        <w:lastRenderedPageBreak/>
        <w:t>реконструкции объектов капитального строительства»</w:t>
      </w:r>
      <w:r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 </w:t>
      </w:r>
      <w:proofErr w:type="spellStart"/>
      <w:r w:rsidRPr="009730F7">
        <w:rPr>
          <w:rFonts w:ascii="Times New Roman" w:eastAsia="Calibri" w:hAnsi="Times New Roman" w:cs="Times New Roman"/>
          <w:bCs/>
          <w:sz w:val="28"/>
          <w:szCs w:val="28"/>
        </w:rPr>
        <w:t>Твердохлебовского</w:t>
      </w:r>
      <w:proofErr w:type="spellEnd"/>
      <w:r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  Воронежской области</w:t>
      </w:r>
      <w:r w:rsidRPr="009730F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,  </w:t>
      </w:r>
      <w:r w:rsidRPr="009730F7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9730F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730F7">
        <w:rPr>
          <w:rFonts w:ascii="Times New Roman" w:hAnsi="Times New Roman" w:cs="Times New Roman"/>
          <w:sz w:val="28"/>
          <w:szCs w:val="28"/>
        </w:rPr>
        <w:t>вердохлебовского</w:t>
      </w:r>
      <w:proofErr w:type="spellEnd"/>
      <w:r w:rsidRPr="009730F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</w:t>
      </w:r>
      <w:r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C119B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226B" w:rsidRPr="009730F7">
        <w:rPr>
          <w:rFonts w:ascii="Times New Roman" w:hAnsi="Times New Roman" w:cs="Times New Roman"/>
          <w:kern w:val="28"/>
          <w:sz w:val="28"/>
          <w:szCs w:val="28"/>
          <w:lang w:eastAsia="ru-RU"/>
        </w:rPr>
        <w:t>15.11.2024 № 63</w:t>
      </w:r>
      <w:r w:rsidR="0096226B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119B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9730F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9730F7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</w:t>
      </w:r>
      <w:proofErr w:type="gramEnd"/>
      <w:r w:rsidR="00C31B8F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9504D5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96226B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6226B" w:rsidRPr="009730F7">
        <w:rPr>
          <w:rFonts w:ascii="Times New Roman" w:eastAsia="Calibri" w:hAnsi="Times New Roman" w:cs="Times New Roman"/>
          <w:bCs/>
          <w:sz w:val="28"/>
          <w:szCs w:val="28"/>
        </w:rPr>
        <w:t>Твердохлебовского</w:t>
      </w:r>
      <w:proofErr w:type="spellEnd"/>
      <w:r w:rsidR="0096226B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96226B" w:rsidRPr="009730F7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  <w:r w:rsidR="0003628F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="002C119B"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9730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9730F7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226B" w:rsidRDefault="0096226B" w:rsidP="0096226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6226B" w:rsidRDefault="0096226B" w:rsidP="0096226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6226B" w:rsidRDefault="0096226B" w:rsidP="0096226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6226B" w:rsidRPr="0031289B" w:rsidRDefault="0096226B" w:rsidP="0096226B">
      <w:pPr>
        <w:pStyle w:val="af"/>
        <w:rPr>
          <w:rFonts w:ascii="Times New Roman" w:hAnsi="Times New Roman" w:cs="Times New Roman"/>
          <w:sz w:val="28"/>
          <w:szCs w:val="28"/>
        </w:rPr>
      </w:pPr>
      <w:r w:rsidRPr="003128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1289B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312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6226B" w:rsidRDefault="0096226B" w:rsidP="0096226B">
      <w:pPr>
        <w:pStyle w:val="af"/>
        <w:rPr>
          <w:rFonts w:ascii="Times New Roman" w:hAnsi="Times New Roman" w:cs="Times New Roman"/>
          <w:sz w:val="28"/>
          <w:szCs w:val="28"/>
        </w:rPr>
      </w:pPr>
      <w:r w:rsidRPr="0031289B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31289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1289B"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289B">
        <w:rPr>
          <w:rFonts w:ascii="Times New Roman" w:hAnsi="Times New Roman" w:cs="Times New Roman"/>
          <w:sz w:val="28"/>
          <w:szCs w:val="28"/>
        </w:rPr>
        <w:t>А.Н.Калашников</w:t>
      </w:r>
    </w:p>
    <w:p w:rsidR="0096226B" w:rsidRPr="00516BA8" w:rsidRDefault="0096226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25" w:rsidRDefault="00FA7125" w:rsidP="00351632">
      <w:pPr>
        <w:spacing w:after="0" w:line="240" w:lineRule="auto"/>
      </w:pPr>
      <w:r>
        <w:separator/>
      </w:r>
    </w:p>
  </w:endnote>
  <w:endnote w:type="continuationSeparator" w:id="0">
    <w:p w:rsidR="00FA7125" w:rsidRDefault="00FA712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25" w:rsidRDefault="00FA7125" w:rsidP="00351632">
      <w:pPr>
        <w:spacing w:after="0" w:line="240" w:lineRule="auto"/>
      </w:pPr>
      <w:r>
        <w:separator/>
      </w:r>
    </w:p>
  </w:footnote>
  <w:footnote w:type="continuationSeparator" w:id="0">
    <w:p w:rsidR="00FA7125" w:rsidRDefault="00FA712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17E77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730F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364ED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6226B"/>
    <w:rsid w:val="009720E1"/>
    <w:rsid w:val="009730F7"/>
    <w:rsid w:val="00997878"/>
    <w:rsid w:val="009C08BF"/>
    <w:rsid w:val="009E1B2B"/>
    <w:rsid w:val="00A55D78"/>
    <w:rsid w:val="00A65B45"/>
    <w:rsid w:val="00AC6BD1"/>
    <w:rsid w:val="00B4325D"/>
    <w:rsid w:val="00B915B7"/>
    <w:rsid w:val="00C31B8F"/>
    <w:rsid w:val="00C40EEA"/>
    <w:rsid w:val="00C92190"/>
    <w:rsid w:val="00CC5BCE"/>
    <w:rsid w:val="00CF0584"/>
    <w:rsid w:val="00D01A89"/>
    <w:rsid w:val="00D17E77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25D03"/>
    <w:rsid w:val="00F51C36"/>
    <w:rsid w:val="00FA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6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26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62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5C46-BD72-4E62-8BD4-EB51A271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mail-misp</cp:lastModifiedBy>
  <cp:revision>14</cp:revision>
  <cp:lastPrinted>2024-12-10T07:30:00Z</cp:lastPrinted>
  <dcterms:created xsi:type="dcterms:W3CDTF">2024-11-12T14:24:00Z</dcterms:created>
  <dcterms:modified xsi:type="dcterms:W3CDTF">2024-12-10T07:30:00Z</dcterms:modified>
</cp:coreProperties>
</file>