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89535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AD" w:rsidRPr="003721AE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hAnsi="Times New Roman"/>
          <w:b/>
          <w:sz w:val="28"/>
          <w:szCs w:val="28"/>
        </w:rPr>
        <w:t>ТВЕРДОХЛЕБОВСКОГО</w:t>
      </w: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C50D49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  <w:r w:rsidR="003721AE" w:rsidRPr="00C50D49"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8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4685B" w:rsidRPr="0084685B" w:rsidRDefault="0084685B" w:rsidP="008468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68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в редакции пост.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 </w:t>
      </w:r>
      <w:r w:rsidRPr="008468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02.11.2024№49)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3721AE" w:rsidRPr="003721A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721AE" w:rsidRPr="003721AE">
        <w:rPr>
          <w:rFonts w:ascii="Times New Roman" w:hAnsi="Times New Roman"/>
          <w:sz w:val="28"/>
          <w:szCs w:val="28"/>
        </w:rPr>
        <w:t xml:space="preserve">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3721AE" w:rsidRPr="003721AE">
        <w:rPr>
          <w:i w:val="0"/>
          <w:sz w:val="28"/>
          <w:szCs w:val="28"/>
        </w:rPr>
        <w:t>Твердохлебовского</w:t>
      </w:r>
      <w:proofErr w:type="spellEnd"/>
      <w:r w:rsidR="003721AE" w:rsidRPr="003721AE">
        <w:rPr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3721AE" w:rsidRPr="003721AE">
        <w:rPr>
          <w:i w:val="0"/>
          <w:sz w:val="28"/>
          <w:szCs w:val="28"/>
        </w:rPr>
        <w:t>Твердохлебовского</w:t>
      </w:r>
      <w:proofErr w:type="spellEnd"/>
      <w:r w:rsidR="003721AE" w:rsidRPr="003721AE">
        <w:rPr>
          <w:i w:val="0"/>
          <w:sz w:val="28"/>
          <w:szCs w:val="28"/>
        </w:rPr>
        <w:t xml:space="preserve"> </w:t>
      </w:r>
      <w:r w:rsidRPr="003721AE">
        <w:rPr>
          <w:i w:val="0"/>
          <w:sz w:val="28"/>
          <w:szCs w:val="28"/>
        </w:rPr>
        <w:t xml:space="preserve"> </w:t>
      </w:r>
      <w:r w:rsidR="009302FB" w:rsidRPr="003721AE"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1AE" w:rsidRPr="00C50D49" w:rsidRDefault="003721AE" w:rsidP="003721A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004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E004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50D49">
        <w:rPr>
          <w:rFonts w:ascii="Times New Roman" w:hAnsi="Times New Roman"/>
          <w:sz w:val="28"/>
          <w:szCs w:val="28"/>
        </w:rPr>
        <w:t>А.Н.Калашников</w:t>
      </w: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372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721A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3721AE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D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84685B" w:rsidRPr="00167544" w:rsidRDefault="0084685B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(в редакции пост.02.11.2024№49)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5B" w:rsidRPr="00167544" w:rsidRDefault="0084685B" w:rsidP="008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4685B" w:rsidRPr="00167544" w:rsidRDefault="0084685B" w:rsidP="008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7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4685B" w:rsidRPr="00167544" w:rsidRDefault="0084685B" w:rsidP="0084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5B" w:rsidRPr="00167544" w:rsidRDefault="0084685B" w:rsidP="00846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Признание </w:t>
      </w:r>
      <w:proofErr w:type="gramStart"/>
      <w:r w:rsidRPr="009302FB">
        <w:rPr>
          <w:color w:val="000000"/>
          <w:sz w:val="28"/>
          <w:szCs w:val="28"/>
        </w:rPr>
        <w:t>нуждающимися</w:t>
      </w:r>
      <w:proofErr w:type="gramEnd"/>
      <w:r w:rsidRPr="009302FB">
        <w:rPr>
          <w:color w:val="000000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4685B" w:rsidRPr="009302FB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Предоставление информации о порядке предоставления </w:t>
      </w:r>
      <w:proofErr w:type="gramStart"/>
      <w:r w:rsidRPr="009302FB">
        <w:rPr>
          <w:color w:val="000000"/>
          <w:sz w:val="28"/>
          <w:szCs w:val="28"/>
        </w:rPr>
        <w:t>жилищно-коммунальных</w:t>
      </w:r>
      <w:proofErr w:type="gramEnd"/>
      <w:r w:rsidRPr="009302FB">
        <w:rPr>
          <w:color w:val="000000"/>
          <w:sz w:val="28"/>
          <w:szCs w:val="28"/>
        </w:rPr>
        <w:t xml:space="preserve"> услуг населению.</w:t>
      </w:r>
    </w:p>
    <w:p w:rsidR="0084685B" w:rsidRPr="00C1727F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84685B" w:rsidRPr="00DF5E00" w:rsidRDefault="0084685B" w:rsidP="0084685B">
      <w:pPr>
        <w:pStyle w:val="ac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84685B" w:rsidRPr="00DF5E00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AE7CC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84685B" w:rsidRPr="00DF5E00" w:rsidRDefault="0084685B" w:rsidP="0084685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D40EFA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4685B" w:rsidRPr="00DF5E00" w:rsidRDefault="0084685B" w:rsidP="0084685B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84685B" w:rsidRPr="00DF5E00" w:rsidRDefault="0084685B" w:rsidP="0084685B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4685B" w:rsidRPr="00D40EFA" w:rsidRDefault="0084685B" w:rsidP="008468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84685B" w:rsidRDefault="0084685B" w:rsidP="008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4685B" w:rsidRPr="00A80E6E" w:rsidRDefault="0084685B" w:rsidP="00846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80E6E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84685B" w:rsidRDefault="0084685B" w:rsidP="00846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4685B" w:rsidRDefault="0084685B" w:rsidP="00846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84685B" w:rsidRPr="00A80E6E" w:rsidRDefault="0084685B" w:rsidP="00846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A80E6E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4685B" w:rsidRPr="00A80E6E" w:rsidRDefault="0084685B" w:rsidP="008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84685B" w:rsidRPr="00A80E6E" w:rsidRDefault="0084685B" w:rsidP="008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84685B" w:rsidRPr="00A80E6E" w:rsidRDefault="0084685B" w:rsidP="008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84685B" w:rsidRDefault="0084685B" w:rsidP="0084685B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84685B" w:rsidRPr="00A80E6E" w:rsidRDefault="0084685B" w:rsidP="0084685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5B" w:rsidRPr="00D40EFA" w:rsidRDefault="0084685B" w:rsidP="008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5B" w:rsidRPr="009302FB" w:rsidRDefault="0084685B" w:rsidP="0084685B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p w:rsidR="0084685B" w:rsidRPr="00A80E6E" w:rsidRDefault="0084685B" w:rsidP="0084685B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sectPr w:rsidR="0084685B" w:rsidRPr="00A80E6E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B4" w:rsidRDefault="004B4FB4" w:rsidP="006C7A6D">
      <w:pPr>
        <w:spacing w:after="0" w:line="240" w:lineRule="auto"/>
      </w:pPr>
      <w:r>
        <w:separator/>
      </w:r>
    </w:p>
  </w:endnote>
  <w:endnote w:type="continuationSeparator" w:id="0">
    <w:p w:rsidR="004B4FB4" w:rsidRDefault="004B4FB4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B4" w:rsidRDefault="004B4FB4" w:rsidP="006C7A6D">
      <w:pPr>
        <w:spacing w:after="0" w:line="240" w:lineRule="auto"/>
      </w:pPr>
      <w:r>
        <w:separator/>
      </w:r>
    </w:p>
  </w:footnote>
  <w:footnote w:type="continuationSeparator" w:id="0">
    <w:p w:rsidR="004B4FB4" w:rsidRDefault="004B4FB4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5AB4"/>
    <w:rsid w:val="000E3EB7"/>
    <w:rsid w:val="00167544"/>
    <w:rsid w:val="001B4CBE"/>
    <w:rsid w:val="002068B2"/>
    <w:rsid w:val="0031437B"/>
    <w:rsid w:val="003721AE"/>
    <w:rsid w:val="00390D82"/>
    <w:rsid w:val="003C70A5"/>
    <w:rsid w:val="003F5AB4"/>
    <w:rsid w:val="00433E79"/>
    <w:rsid w:val="00485CFB"/>
    <w:rsid w:val="004B4FB4"/>
    <w:rsid w:val="004D0E3F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4685B"/>
    <w:rsid w:val="0087455C"/>
    <w:rsid w:val="008C252D"/>
    <w:rsid w:val="009302FB"/>
    <w:rsid w:val="009A15CF"/>
    <w:rsid w:val="00A04BDA"/>
    <w:rsid w:val="00A141E3"/>
    <w:rsid w:val="00AC2BAD"/>
    <w:rsid w:val="00B268D9"/>
    <w:rsid w:val="00B53727"/>
    <w:rsid w:val="00B72B6C"/>
    <w:rsid w:val="00B91D6D"/>
    <w:rsid w:val="00BC3080"/>
    <w:rsid w:val="00CE5830"/>
    <w:rsid w:val="00D2145D"/>
    <w:rsid w:val="00D832F4"/>
    <w:rsid w:val="00E06EE6"/>
    <w:rsid w:val="00E23701"/>
    <w:rsid w:val="00ED3C31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846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mail-misp</cp:lastModifiedBy>
  <cp:revision>6</cp:revision>
  <cp:lastPrinted>2024-03-22T12:05:00Z</cp:lastPrinted>
  <dcterms:created xsi:type="dcterms:W3CDTF">2024-05-06T12:20:00Z</dcterms:created>
  <dcterms:modified xsi:type="dcterms:W3CDTF">2024-11-21T10:49:00Z</dcterms:modified>
</cp:coreProperties>
</file>