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</w:t>
      </w:r>
      <w:r w:rsidR="00DE7E18">
        <w:rPr>
          <w:b/>
        </w:rPr>
        <w:t>у</w:t>
      </w:r>
      <w:r>
        <w:rPr>
          <w:b/>
        </w:rPr>
        <w:t xml:space="preserve">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tbl>
      <w:tblPr>
        <w:tblW w:w="105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2"/>
        <w:gridCol w:w="1417"/>
      </w:tblGrid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rPr>
                <w:b/>
              </w:rPr>
            </w:pPr>
            <w:r w:rsidRPr="004E13FA">
              <w:t xml:space="preserve">        </w:t>
            </w:r>
            <w:r w:rsidRPr="000B2E69">
              <w:rPr>
                <w:szCs w:val="28"/>
              </w:rPr>
              <w:t xml:space="preserve">  </w:t>
            </w:r>
            <w:r w:rsidRPr="00E41E53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DE7E18" w:rsidRPr="00E41E53" w:rsidRDefault="00DE7E18" w:rsidP="00596EF2">
            <w:pPr>
              <w:rPr>
                <w:b/>
              </w:rPr>
            </w:pP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E7E18" w:rsidRPr="00E41E53" w:rsidTr="00596EF2">
        <w:trPr>
          <w:trHeight w:val="332"/>
        </w:trPr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Из них:</w:t>
            </w:r>
          </w:p>
          <w:p w:rsidR="00DE7E18" w:rsidRPr="00E41E53" w:rsidRDefault="00DE7E18" w:rsidP="00596EF2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E7E18" w:rsidRPr="00E41E53" w:rsidTr="00596EF2">
        <w:trPr>
          <w:trHeight w:val="272"/>
        </w:trPr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</w:pPr>
            <w:r w:rsidRPr="00E41E53">
              <w:t xml:space="preserve">          в том числе: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</w:p>
        </w:tc>
      </w:tr>
      <w:tr w:rsidR="00DE7E18" w:rsidRPr="00E41E53" w:rsidTr="00596EF2">
        <w:trPr>
          <w:trHeight w:val="199"/>
        </w:trPr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</w:pPr>
            <w:r w:rsidRPr="00E41E53">
              <w:t xml:space="preserve">           1.1.1. Взято на контроль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</w:pPr>
            <w:r w:rsidRPr="00E41E53">
              <w:t xml:space="preserve">           1.1.2. Проверено </w:t>
            </w:r>
            <w:proofErr w:type="spellStart"/>
            <w:r w:rsidRPr="00E41E53">
              <w:t>комиссионно</w:t>
            </w:r>
            <w:proofErr w:type="spellEnd"/>
            <w:r w:rsidRPr="00E41E53">
              <w:t xml:space="preserve">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rPr>
          <w:trHeight w:val="420"/>
        </w:trPr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  <w:ind w:firstLine="540"/>
            </w:pPr>
            <w:r w:rsidRPr="00E41E53"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rPr>
          <w:trHeight w:val="417"/>
        </w:trPr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  <w:ind w:firstLine="650"/>
            </w:pPr>
            <w:r w:rsidRPr="00E41E53">
              <w:t>1.1.4. Рассмотрено с участием заявителя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>
              <w:t>0</w:t>
            </w:r>
          </w:p>
        </w:tc>
      </w:tr>
      <w:tr w:rsidR="00DE7E18" w:rsidRPr="00E41E53" w:rsidTr="00596EF2">
        <w:trPr>
          <w:trHeight w:val="471"/>
        </w:trPr>
        <w:tc>
          <w:tcPr>
            <w:tcW w:w="9122" w:type="dxa"/>
          </w:tcPr>
          <w:p w:rsidR="00DE7E18" w:rsidRPr="00E41E53" w:rsidRDefault="00DE7E18" w:rsidP="00596EF2">
            <w:pPr>
              <w:ind w:firstLine="652"/>
            </w:pPr>
            <w:r w:rsidRPr="00E41E53"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</w:pPr>
            <w:r>
              <w:t>2</w:t>
            </w:r>
          </w:p>
        </w:tc>
      </w:tr>
      <w:tr w:rsidR="00DE7E18" w:rsidRPr="00E41E53" w:rsidTr="00596EF2">
        <w:trPr>
          <w:trHeight w:val="605"/>
        </w:trPr>
        <w:tc>
          <w:tcPr>
            <w:tcW w:w="9122" w:type="dxa"/>
          </w:tcPr>
          <w:p w:rsidR="00DE7E18" w:rsidRPr="00E41E53" w:rsidRDefault="00DE7E18" w:rsidP="00596EF2">
            <w:pPr>
              <w:ind w:firstLine="652"/>
            </w:pPr>
            <w:r w:rsidRPr="00E41E53">
              <w:t xml:space="preserve">1.1.6. С результатом рассмотрения «поддержано», в том числе </w:t>
            </w:r>
          </w:p>
          <w:p w:rsidR="00DE7E18" w:rsidRPr="00E41E53" w:rsidRDefault="00DE7E18" w:rsidP="00596EF2">
            <w:pPr>
              <w:ind w:firstLine="652"/>
            </w:pPr>
            <w:r w:rsidRPr="00E41E53">
              <w:t>«меры приняты»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</w:pPr>
            <w:r>
              <w:t>6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left="612"/>
            </w:pPr>
            <w:r w:rsidRPr="00E41E53"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>
              <w:t>6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left="612"/>
            </w:pPr>
            <w:r w:rsidRPr="00E41E53"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left="612"/>
            </w:pPr>
            <w:r w:rsidRPr="00E41E53">
              <w:t xml:space="preserve">1.1.9. </w:t>
            </w:r>
            <w:proofErr w:type="gramStart"/>
            <w:r w:rsidRPr="00E41E53">
              <w:t>Переадресованных</w:t>
            </w:r>
            <w:proofErr w:type="gramEnd"/>
            <w:r w:rsidRPr="00E41E53">
              <w:t xml:space="preserve"> по компетенции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left="612" w:right="-108"/>
            </w:pPr>
            <w:r w:rsidRPr="00E41E53">
              <w:t xml:space="preserve">1.1.10. </w:t>
            </w:r>
            <w:proofErr w:type="gramStart"/>
            <w:r w:rsidRPr="00E41E53">
              <w:t>Рассмотренных</w:t>
            </w:r>
            <w:proofErr w:type="gramEnd"/>
            <w:r w:rsidRPr="00E41E53">
              <w:t xml:space="preserve"> совместно с другими органами власти и органами местн</w:t>
            </w:r>
            <w:r w:rsidRPr="00E41E53">
              <w:t>о</w:t>
            </w:r>
            <w:r w:rsidRPr="00E41E53">
              <w:t xml:space="preserve">го самоуправления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  <w:ind w:firstLine="540"/>
            </w:pPr>
            <w:r w:rsidRPr="00E41E53"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  <w:ind w:firstLine="650"/>
            </w:pPr>
            <w:r w:rsidRPr="00E41E53">
              <w:t xml:space="preserve">1.1.12. Срок рассмотрения продлен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firstLine="650"/>
            </w:pPr>
            <w:r w:rsidRPr="00E41E53">
              <w:t>1.1.13. Ответ подписан руководителем государственного органа или органа м</w:t>
            </w:r>
            <w:r w:rsidRPr="00E41E53">
              <w:t>е</w:t>
            </w:r>
            <w:r w:rsidRPr="00E41E53">
              <w:t xml:space="preserve">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firstLine="650"/>
            </w:pPr>
            <w:r w:rsidRPr="00E41E53"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firstLine="650"/>
            </w:pPr>
            <w:r w:rsidRPr="00E41E53">
              <w:t>1.1.15. По информации заявител</w:t>
            </w:r>
            <w:proofErr w:type="gramStart"/>
            <w:r w:rsidRPr="00E41E53">
              <w:t>я(</w:t>
            </w:r>
            <w:proofErr w:type="gramEnd"/>
            <w:r w:rsidRPr="00E41E53"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DE7E18" w:rsidRPr="00E41E53" w:rsidRDefault="00DE7E18" w:rsidP="00596EF2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  <w:ind w:firstLine="720"/>
            </w:pPr>
            <w:r w:rsidRPr="00E41E53">
              <w:t xml:space="preserve">1.2.1. Взято на контроль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rPr>
          <w:trHeight w:val="409"/>
        </w:trPr>
        <w:tc>
          <w:tcPr>
            <w:tcW w:w="9122" w:type="dxa"/>
          </w:tcPr>
          <w:p w:rsidR="00DE7E18" w:rsidRPr="00E41E53" w:rsidRDefault="00DE7E18" w:rsidP="00596EF2">
            <w:pPr>
              <w:ind w:firstLine="652"/>
            </w:pPr>
            <w:r w:rsidRPr="00E41E53"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>
              <w:t>0</w:t>
            </w:r>
          </w:p>
        </w:tc>
      </w:tr>
      <w:tr w:rsidR="00DE7E18" w:rsidRPr="00E41E53" w:rsidTr="00596EF2">
        <w:trPr>
          <w:trHeight w:val="517"/>
        </w:trPr>
        <w:tc>
          <w:tcPr>
            <w:tcW w:w="9122" w:type="dxa"/>
          </w:tcPr>
          <w:p w:rsidR="00DE7E18" w:rsidRPr="00E41E53" w:rsidRDefault="00DE7E18" w:rsidP="00596EF2">
            <w:pPr>
              <w:ind w:firstLine="652"/>
            </w:pPr>
            <w:r w:rsidRPr="00E41E53">
              <w:t xml:space="preserve">1.2.3. С результатом рассмотрения «поддержано», в том числе </w:t>
            </w:r>
          </w:p>
          <w:p w:rsidR="00DE7E18" w:rsidRPr="00E41E53" w:rsidRDefault="00DE7E18" w:rsidP="00596EF2">
            <w:r w:rsidRPr="00E41E53">
              <w:t>«меры приняты»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>
              <w:t>6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firstLine="652"/>
            </w:pPr>
            <w:r w:rsidRPr="00E41E53"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spacing w:line="360" w:lineRule="auto"/>
              <w:ind w:left="612"/>
            </w:pPr>
            <w:r w:rsidRPr="00E41E53"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</w:pPr>
            <w:r w:rsidRPr="00E41E53"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rPr>
                <w:b/>
              </w:rPr>
            </w:pPr>
            <w:r w:rsidRPr="00E41E53">
              <w:rPr>
                <w:b/>
              </w:rPr>
              <w:t>1.3. Сколько выявлено случаев волокиты либо нарушений прав и законных и</w:t>
            </w:r>
            <w:r w:rsidRPr="00E41E53">
              <w:rPr>
                <w:b/>
              </w:rPr>
              <w:t>н</w:t>
            </w:r>
            <w:r w:rsidRPr="00E41E53">
              <w:rPr>
                <w:b/>
              </w:rPr>
              <w:t xml:space="preserve">тересов граждан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spacing w:line="360" w:lineRule="auto"/>
              <w:jc w:val="center"/>
              <w:rPr>
                <w:b/>
              </w:rPr>
            </w:pPr>
            <w:r w:rsidRPr="00E41E53">
              <w:rPr>
                <w:b/>
              </w:rPr>
              <w:t>___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rPr>
                <w:b/>
              </w:rPr>
            </w:pPr>
            <w:r w:rsidRPr="00E41E53">
              <w:rPr>
                <w:b/>
              </w:rPr>
              <w:t>1.4. Сколько должностных лиц, виновных в нарушении прав граждан, привл</w:t>
            </w:r>
            <w:r w:rsidRPr="00E41E53">
              <w:rPr>
                <w:b/>
              </w:rPr>
              <w:t>е</w:t>
            </w:r>
            <w:r w:rsidRPr="00E41E53">
              <w:rPr>
                <w:b/>
              </w:rPr>
              <w:t>чены к ответственности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  <w:rPr>
                <w:b/>
              </w:rPr>
            </w:pPr>
            <w:r w:rsidRPr="00E41E53">
              <w:rPr>
                <w:b/>
              </w:rPr>
              <w:t>___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rPr>
                <w:b/>
              </w:rPr>
            </w:pPr>
            <w:r w:rsidRPr="00E41E53">
              <w:rPr>
                <w:b/>
              </w:rPr>
              <w:t>1.5. Сколько должностных лиц, виновных в нарушении прав граждан, не пр</w:t>
            </w:r>
            <w:r w:rsidRPr="00E41E53">
              <w:rPr>
                <w:b/>
              </w:rPr>
              <w:t>и</w:t>
            </w:r>
            <w:r w:rsidRPr="00E41E53">
              <w:rPr>
                <w:b/>
              </w:rPr>
              <w:t>влечены к ответственности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  <w:rPr>
                <w:b/>
              </w:rPr>
            </w:pPr>
            <w:r w:rsidRPr="00E41E53">
              <w:rPr>
                <w:b/>
              </w:rPr>
              <w:t>---</w:t>
            </w:r>
          </w:p>
          <w:p w:rsidR="00DE7E18" w:rsidRPr="00E41E53" w:rsidRDefault="00DE7E18" w:rsidP="00596EF2">
            <w:pPr>
              <w:jc w:val="center"/>
              <w:rPr>
                <w:b/>
              </w:rPr>
            </w:pP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rPr>
                <w:b/>
              </w:rPr>
            </w:pPr>
            <w:r w:rsidRPr="00E41E53">
              <w:rPr>
                <w:b/>
              </w:rPr>
              <w:t>1.6. Формы ответа заявителю:</w:t>
            </w:r>
          </w:p>
          <w:p w:rsidR="00DE7E18" w:rsidRPr="00E41E53" w:rsidRDefault="00DE7E18" w:rsidP="00596EF2">
            <w:pPr>
              <w:rPr>
                <w:b/>
              </w:rPr>
            </w:pP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  <w:rPr>
                <w:b/>
              </w:rPr>
            </w:pP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firstLine="792"/>
            </w:pPr>
            <w:r w:rsidRPr="00E41E53">
              <w:lastRenderedPageBreak/>
              <w:t>1.6.1. В письменной форме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</w:pPr>
            <w:r>
              <w:t>12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firstLine="792"/>
            </w:pPr>
            <w:r w:rsidRPr="00E41E53"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</w:pPr>
            <w:r>
              <w:t>2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ind w:firstLine="792"/>
            </w:pPr>
            <w:r w:rsidRPr="00E41E53">
              <w:t>1.6.3. В устной форме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</w:pPr>
            <w:r>
              <w:t>6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rPr>
                <w:b/>
              </w:rPr>
            </w:pPr>
            <w:r w:rsidRPr="00E41E53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</w:pPr>
            <w:r w:rsidRPr="00E41E53">
              <w:t>0</w:t>
            </w:r>
          </w:p>
        </w:tc>
      </w:tr>
      <w:tr w:rsidR="00DE7E18" w:rsidRPr="00E41E53" w:rsidTr="00596EF2">
        <w:tc>
          <w:tcPr>
            <w:tcW w:w="9122" w:type="dxa"/>
          </w:tcPr>
          <w:p w:rsidR="00DE7E18" w:rsidRPr="00E41E53" w:rsidRDefault="00DE7E18" w:rsidP="00596EF2">
            <w:pPr>
              <w:rPr>
                <w:b/>
              </w:rPr>
            </w:pPr>
            <w:r w:rsidRPr="00E41E53">
              <w:rPr>
                <w:b/>
              </w:rPr>
              <w:t>1.8. Конкретные примеры, отражающие результативность рассмотрения пис</w:t>
            </w:r>
            <w:r w:rsidRPr="00E41E53">
              <w:rPr>
                <w:b/>
              </w:rPr>
              <w:t>ь</w:t>
            </w:r>
            <w:r w:rsidRPr="00E41E53">
              <w:rPr>
                <w:b/>
              </w:rPr>
              <w:t>менных и устных обращений граждан -</w:t>
            </w:r>
          </w:p>
        </w:tc>
        <w:tc>
          <w:tcPr>
            <w:tcW w:w="1417" w:type="dxa"/>
          </w:tcPr>
          <w:p w:rsidR="00DE7E18" w:rsidRPr="00E41E53" w:rsidRDefault="00DE7E18" w:rsidP="00596EF2">
            <w:pPr>
              <w:jc w:val="center"/>
              <w:rPr>
                <w:b/>
              </w:rPr>
            </w:pPr>
            <w:r w:rsidRPr="00E41E53">
              <w:rPr>
                <w:b/>
              </w:rPr>
              <w:t>прилаг</w:t>
            </w:r>
            <w:r w:rsidRPr="00E41E53">
              <w:rPr>
                <w:b/>
              </w:rPr>
              <w:t>а</w:t>
            </w:r>
            <w:r w:rsidRPr="00E41E53">
              <w:rPr>
                <w:b/>
              </w:rPr>
              <w:t xml:space="preserve">ется </w:t>
            </w:r>
          </w:p>
        </w:tc>
      </w:tr>
    </w:tbl>
    <w:p w:rsidR="00DE7E18" w:rsidRPr="00E41E53" w:rsidRDefault="00DE7E18" w:rsidP="00DE7E18"/>
    <w:p w:rsidR="00DE7E18" w:rsidRPr="00E41E53" w:rsidRDefault="00DE7E18" w:rsidP="00DE7E18"/>
    <w:p w:rsidR="00C93F46" w:rsidRDefault="00DE7E18" w:rsidP="00DE7E18">
      <w:pPr>
        <w:pStyle w:val="a7"/>
        <w:spacing w:line="276" w:lineRule="auto"/>
        <w:jc w:val="both"/>
        <w:rPr>
          <w:b/>
          <w:szCs w:val="28"/>
          <w:u w:val="single"/>
        </w:rPr>
      </w:pPr>
      <w:r w:rsidRPr="00E41E53">
        <w:rPr>
          <w:rFonts w:ascii="Times New Roman" w:hAnsi="Times New Roman"/>
        </w:rPr>
        <w:t xml:space="preserve">  </w:t>
      </w:r>
      <w:r w:rsidR="00C93F46">
        <w:rPr>
          <w:b/>
          <w:szCs w:val="28"/>
          <w:u w:val="single"/>
        </w:rPr>
        <w:t>По пункту 1.</w:t>
      </w:r>
      <w:r w:rsidR="00F44085">
        <w:rPr>
          <w:b/>
          <w:szCs w:val="28"/>
          <w:u w:val="single"/>
        </w:rPr>
        <w:t>7</w:t>
      </w:r>
      <w:r w:rsidR="00C93F46">
        <w:rPr>
          <w:b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563DA2">
        <w:rPr>
          <w:b/>
        </w:rPr>
        <w:t xml:space="preserve"> </w:t>
      </w:r>
      <w:r>
        <w:rPr>
          <w:b/>
        </w:rPr>
        <w:t xml:space="preserve">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</w:t>
      </w:r>
      <w:r w:rsidR="00DE7E18">
        <w:rPr>
          <w:b/>
        </w:rPr>
        <w:t>у</w:t>
      </w:r>
      <w:r>
        <w:rPr>
          <w:b/>
        </w:rPr>
        <w:t xml:space="preserve">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9390F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E0E55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891"/>
    <w:rsid w:val="00607A73"/>
    <w:rsid w:val="006114D8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5768F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2547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E7E18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27</cp:revision>
  <cp:lastPrinted>2019-06-26T14:29:00Z</cp:lastPrinted>
  <dcterms:created xsi:type="dcterms:W3CDTF">2019-06-20T12:00:00Z</dcterms:created>
  <dcterms:modified xsi:type="dcterms:W3CDTF">2024-12-02T12:08:00Z</dcterms:modified>
</cp:coreProperties>
</file>